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26" w:rsidRPr="00114F26" w:rsidRDefault="00114F26" w:rsidP="008656B3">
      <w:pPr>
        <w:pStyle w:val="Nadpis1"/>
        <w:spacing w:before="0" w:after="0"/>
        <w:jc w:val="center"/>
        <w:rPr>
          <w:rFonts w:ascii="Times New Roman" w:hAnsi="Times New Roman"/>
          <w:sz w:val="28"/>
          <w:szCs w:val="24"/>
        </w:rPr>
      </w:pPr>
    </w:p>
    <w:p w:rsidR="008656B3" w:rsidRDefault="008656B3" w:rsidP="006E2765">
      <w:pPr>
        <w:pStyle w:val="Nadpis1"/>
        <w:spacing w:before="0" w:after="0"/>
        <w:rPr>
          <w:rFonts w:ascii="Arial" w:hAnsi="Arial"/>
          <w:sz w:val="24"/>
          <w:szCs w:val="30"/>
        </w:rPr>
      </w:pPr>
    </w:p>
    <w:p w:rsidR="008656B3" w:rsidRDefault="008656B3" w:rsidP="006E2765">
      <w:pPr>
        <w:pStyle w:val="Nadpis1"/>
        <w:spacing w:before="0" w:after="0"/>
        <w:rPr>
          <w:rFonts w:ascii="Arial" w:hAnsi="Arial"/>
          <w:sz w:val="24"/>
          <w:szCs w:val="30"/>
        </w:rPr>
      </w:pPr>
    </w:p>
    <w:p w:rsidR="008656B3" w:rsidRDefault="008656B3" w:rsidP="006E2765">
      <w:pPr>
        <w:pStyle w:val="Nadpis1"/>
        <w:spacing w:before="0" w:after="0"/>
        <w:rPr>
          <w:rFonts w:ascii="Arial" w:hAnsi="Arial"/>
          <w:sz w:val="24"/>
          <w:szCs w:val="30"/>
        </w:rPr>
      </w:pPr>
    </w:p>
    <w:p w:rsidR="008656B3" w:rsidRDefault="008656B3" w:rsidP="008656B3">
      <w:pPr>
        <w:pStyle w:val="Nadpis1"/>
        <w:spacing w:before="0" w:after="0"/>
        <w:jc w:val="center"/>
        <w:rPr>
          <w:rFonts w:ascii="Arial" w:hAnsi="Arial"/>
          <w:sz w:val="24"/>
          <w:szCs w:val="30"/>
        </w:rPr>
      </w:pPr>
    </w:p>
    <w:p w:rsidR="00114F26" w:rsidRPr="00A118FF" w:rsidRDefault="00114F26" w:rsidP="00B77F54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:rsidR="00002CFE" w:rsidRPr="00A118FF" w:rsidRDefault="00002CFE" w:rsidP="008656B3">
      <w:pPr>
        <w:jc w:val="center"/>
        <w:rPr>
          <w:sz w:val="28"/>
        </w:rPr>
      </w:pPr>
      <w:r w:rsidRPr="00A118FF">
        <w:rPr>
          <w:sz w:val="28"/>
        </w:rPr>
        <w:t xml:space="preserve">Mánesova </w:t>
      </w:r>
      <w:r w:rsidR="008656B3" w:rsidRPr="00A118FF">
        <w:rPr>
          <w:sz w:val="28"/>
        </w:rPr>
        <w:t>1803/</w:t>
      </w:r>
      <w:r w:rsidRPr="00A118FF">
        <w:rPr>
          <w:sz w:val="28"/>
        </w:rPr>
        <w:t>3a, 371 87 České Budějovice</w:t>
      </w:r>
    </w:p>
    <w:p w:rsidR="00002CFE" w:rsidRPr="00A118FF" w:rsidRDefault="00002CFE" w:rsidP="006E2765">
      <w:pPr>
        <w:rPr>
          <w:rFonts w:cs="Times New Roman"/>
          <w:sz w:val="28"/>
        </w:rPr>
      </w:pPr>
    </w:p>
    <w:p w:rsidR="00002CFE" w:rsidRPr="00A118FF" w:rsidRDefault="00114F26" w:rsidP="006E2765">
      <w:pPr>
        <w:pStyle w:val="Nadpis1"/>
        <w:spacing w:before="0" w:after="0"/>
        <w:rPr>
          <w:rFonts w:ascii="Arial" w:hAnsi="Arial"/>
          <w:szCs w:val="26"/>
        </w:rPr>
      </w:pPr>
      <w:r w:rsidRPr="00A118FF">
        <w:rPr>
          <w:rFonts w:ascii="Arial" w:hAnsi="Arial"/>
          <w:szCs w:val="26"/>
        </w:rPr>
        <w:t>Územní pracoviště v</w:t>
      </w:r>
      <w:r w:rsidR="000B5BBD">
        <w:rPr>
          <w:rFonts w:ascii="Arial" w:hAnsi="Arial"/>
          <w:szCs w:val="26"/>
        </w:rPr>
        <w:t> Týně nad Vltavou</w:t>
      </w:r>
    </w:p>
    <w:p w:rsidR="00114F26" w:rsidRPr="00A118FF" w:rsidRDefault="000B5BBD" w:rsidP="006E2765">
      <w:pPr>
        <w:pStyle w:val="Nadpis1"/>
        <w:spacing w:before="0" w:after="0"/>
        <w:rPr>
          <w:rFonts w:ascii="Arial" w:hAnsi="Arial"/>
          <w:b w:val="0"/>
          <w:sz w:val="28"/>
          <w:szCs w:val="26"/>
        </w:rPr>
      </w:pPr>
      <w:r>
        <w:rPr>
          <w:rFonts w:ascii="Arial" w:hAnsi="Arial"/>
          <w:b w:val="0"/>
          <w:sz w:val="28"/>
          <w:szCs w:val="26"/>
        </w:rPr>
        <w:t>Nádražní 235</w:t>
      </w:r>
      <w:r w:rsidR="002758A3">
        <w:rPr>
          <w:rFonts w:ascii="Arial" w:hAnsi="Arial"/>
          <w:b w:val="0"/>
          <w:sz w:val="28"/>
          <w:szCs w:val="26"/>
        </w:rPr>
        <w:t xml:space="preserve">, </w:t>
      </w:r>
      <w:proofErr w:type="gramStart"/>
      <w:r w:rsidR="002758A3">
        <w:rPr>
          <w:rFonts w:ascii="Arial" w:hAnsi="Arial"/>
          <w:b w:val="0"/>
          <w:sz w:val="28"/>
          <w:szCs w:val="26"/>
        </w:rPr>
        <w:t>37</w:t>
      </w:r>
      <w:r>
        <w:rPr>
          <w:rFonts w:ascii="Arial" w:hAnsi="Arial"/>
          <w:b w:val="0"/>
          <w:sz w:val="28"/>
          <w:szCs w:val="26"/>
        </w:rPr>
        <w:t>5</w:t>
      </w:r>
      <w:r w:rsidR="002758A3">
        <w:rPr>
          <w:rFonts w:ascii="Arial" w:hAnsi="Arial"/>
          <w:b w:val="0"/>
          <w:sz w:val="28"/>
          <w:szCs w:val="26"/>
        </w:rPr>
        <w:t xml:space="preserve"> 01  </w:t>
      </w:r>
      <w:r>
        <w:rPr>
          <w:rFonts w:ascii="Arial" w:hAnsi="Arial"/>
          <w:b w:val="0"/>
          <w:sz w:val="28"/>
          <w:szCs w:val="26"/>
        </w:rPr>
        <w:t>Týn</w:t>
      </w:r>
      <w:proofErr w:type="gramEnd"/>
      <w:r>
        <w:rPr>
          <w:rFonts w:ascii="Arial" w:hAnsi="Arial"/>
          <w:b w:val="0"/>
          <w:sz w:val="28"/>
          <w:szCs w:val="26"/>
        </w:rPr>
        <w:t xml:space="preserve"> nad Vltavou</w:t>
      </w:r>
    </w:p>
    <w:p w:rsidR="00114F26" w:rsidRPr="00A118FF" w:rsidRDefault="0002119A" w:rsidP="006E2765">
      <w:pPr>
        <w:rPr>
          <w:rFonts w:cs="Times New Roman"/>
          <w:sz w:val="28"/>
        </w:rPr>
      </w:pPr>
      <w:r w:rsidRPr="00A118FF">
        <w:rPr>
          <w:rFonts w:cs="Times New Roman"/>
          <w:sz w:val="28"/>
        </w:rPr>
        <w:t>Oddělení majetkových daní</w:t>
      </w:r>
    </w:p>
    <w:p w:rsidR="00495B24" w:rsidRDefault="00495B24" w:rsidP="006A627C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56"/>
          <w:szCs w:val="24"/>
          <w:u w:val="single"/>
        </w:rPr>
      </w:pPr>
    </w:p>
    <w:p w:rsidR="00B86146" w:rsidRPr="00B86146" w:rsidRDefault="006A627C" w:rsidP="006A627C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56"/>
          <w:szCs w:val="24"/>
          <w:u w:val="single"/>
        </w:rPr>
      </w:pPr>
      <w:r w:rsidRPr="00B86146">
        <w:rPr>
          <w:rFonts w:cs="Times New Roman"/>
          <w:b/>
          <w:color w:val="CC0066"/>
          <w:sz w:val="56"/>
          <w:szCs w:val="24"/>
          <w:u w:val="single"/>
        </w:rPr>
        <w:t xml:space="preserve">UPOZORNĚNÍ PRO POPLATNÍKY </w:t>
      </w:r>
    </w:p>
    <w:p w:rsidR="006A627C" w:rsidRPr="00B86146" w:rsidRDefault="006A627C" w:rsidP="006A627C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aps/>
          <w:color w:val="CC0066"/>
          <w:sz w:val="56"/>
          <w:szCs w:val="24"/>
          <w:u w:val="single"/>
        </w:rPr>
      </w:pPr>
      <w:r w:rsidRPr="00B86146">
        <w:rPr>
          <w:rFonts w:cs="Times New Roman"/>
          <w:b/>
          <w:caps/>
          <w:color w:val="CC0066"/>
          <w:sz w:val="56"/>
          <w:szCs w:val="24"/>
          <w:u w:val="single"/>
        </w:rPr>
        <w:t>danĚ z nemovitých věcí</w:t>
      </w:r>
    </w:p>
    <w:p w:rsidR="0002119A" w:rsidRPr="00941E69" w:rsidRDefault="0002119A" w:rsidP="00E51C9C">
      <w:pPr>
        <w:jc w:val="center"/>
        <w:rPr>
          <w:rFonts w:cs="Times New Roman"/>
          <w:sz w:val="24"/>
          <w:szCs w:val="24"/>
        </w:rPr>
      </w:pPr>
    </w:p>
    <w:p w:rsidR="002758A3" w:rsidRPr="00A118FF" w:rsidRDefault="00B86146" w:rsidP="00A118FF">
      <w:pPr>
        <w:jc w:val="center"/>
        <w:rPr>
          <w:rFonts w:cs="Times New Roman"/>
          <w:sz w:val="40"/>
          <w:szCs w:val="38"/>
        </w:rPr>
      </w:pPr>
      <w:r w:rsidRPr="00A118FF">
        <w:rPr>
          <w:rFonts w:cs="Times New Roman"/>
          <w:b/>
          <w:sz w:val="40"/>
          <w:szCs w:val="38"/>
        </w:rPr>
        <w:t>Vz</w:t>
      </w:r>
      <w:r w:rsidR="006A627C" w:rsidRPr="00A118FF">
        <w:rPr>
          <w:rFonts w:cs="Times New Roman"/>
          <w:b/>
          <w:sz w:val="40"/>
          <w:szCs w:val="38"/>
        </w:rPr>
        <w:t xml:space="preserve">hledem </w:t>
      </w:r>
      <w:r w:rsidRPr="00A118FF">
        <w:rPr>
          <w:rFonts w:cs="Times New Roman"/>
          <w:b/>
          <w:sz w:val="40"/>
          <w:szCs w:val="38"/>
        </w:rPr>
        <w:t>k </w:t>
      </w:r>
      <w:r w:rsidR="007F3009">
        <w:rPr>
          <w:rFonts w:cs="Times New Roman"/>
          <w:b/>
          <w:sz w:val="40"/>
          <w:szCs w:val="38"/>
        </w:rPr>
        <w:t>nestabilnímu</w:t>
      </w:r>
      <w:r w:rsidRPr="00A118FF">
        <w:rPr>
          <w:rFonts w:cs="Times New Roman"/>
          <w:b/>
          <w:sz w:val="40"/>
          <w:szCs w:val="38"/>
        </w:rPr>
        <w:t xml:space="preserve"> vývoji </w:t>
      </w:r>
      <w:r w:rsidR="006A627C" w:rsidRPr="00A118FF">
        <w:rPr>
          <w:rFonts w:cs="Times New Roman"/>
          <w:b/>
          <w:sz w:val="40"/>
          <w:szCs w:val="38"/>
        </w:rPr>
        <w:t>epidemiologick</w:t>
      </w:r>
      <w:r w:rsidRPr="00A118FF">
        <w:rPr>
          <w:rFonts w:cs="Times New Roman"/>
          <w:b/>
          <w:sz w:val="40"/>
          <w:szCs w:val="38"/>
        </w:rPr>
        <w:t>é</w:t>
      </w:r>
      <w:r w:rsidR="006A627C" w:rsidRPr="00A118FF">
        <w:rPr>
          <w:rFonts w:cs="Times New Roman"/>
          <w:b/>
          <w:sz w:val="40"/>
          <w:szCs w:val="38"/>
        </w:rPr>
        <w:t xml:space="preserve"> situac</w:t>
      </w:r>
      <w:r w:rsidRPr="00A118FF">
        <w:rPr>
          <w:rFonts w:cs="Times New Roman"/>
          <w:b/>
          <w:sz w:val="40"/>
          <w:szCs w:val="38"/>
        </w:rPr>
        <w:t xml:space="preserve">e si </w:t>
      </w:r>
      <w:r w:rsidR="00460068" w:rsidRPr="00A118FF">
        <w:rPr>
          <w:rFonts w:cs="Times New Roman"/>
          <w:b/>
          <w:sz w:val="40"/>
          <w:szCs w:val="38"/>
        </w:rPr>
        <w:t xml:space="preserve">svou </w:t>
      </w:r>
      <w:r w:rsidRPr="00A118FF">
        <w:rPr>
          <w:rFonts w:cs="Times New Roman"/>
          <w:b/>
          <w:sz w:val="40"/>
          <w:szCs w:val="38"/>
        </w:rPr>
        <w:t>osobní návštěvu</w:t>
      </w:r>
      <w:r w:rsidR="006F5ED6">
        <w:rPr>
          <w:rFonts w:cs="Times New Roman"/>
          <w:b/>
          <w:sz w:val="40"/>
          <w:szCs w:val="38"/>
        </w:rPr>
        <w:t xml:space="preserve"> u správce daně na</w:t>
      </w:r>
      <w:r w:rsidRPr="00A118FF">
        <w:rPr>
          <w:rFonts w:cs="Times New Roman"/>
          <w:b/>
          <w:sz w:val="40"/>
          <w:szCs w:val="38"/>
        </w:rPr>
        <w:t xml:space="preserve"> Územní</w:t>
      </w:r>
      <w:r w:rsidR="006F5ED6">
        <w:rPr>
          <w:rFonts w:cs="Times New Roman"/>
          <w:b/>
          <w:sz w:val="40"/>
          <w:szCs w:val="38"/>
        </w:rPr>
        <w:t>m</w:t>
      </w:r>
      <w:r w:rsidRPr="00A118FF">
        <w:rPr>
          <w:rFonts w:cs="Times New Roman"/>
          <w:b/>
          <w:sz w:val="40"/>
          <w:szCs w:val="38"/>
        </w:rPr>
        <w:t xml:space="preserve"> pracovišt</w:t>
      </w:r>
      <w:r w:rsidR="006F5ED6">
        <w:rPr>
          <w:rFonts w:cs="Times New Roman"/>
          <w:b/>
          <w:sz w:val="40"/>
          <w:szCs w:val="38"/>
        </w:rPr>
        <w:t>i</w:t>
      </w:r>
      <w:r w:rsidRPr="00A118FF">
        <w:rPr>
          <w:rFonts w:cs="Times New Roman"/>
          <w:b/>
          <w:sz w:val="40"/>
          <w:szCs w:val="38"/>
        </w:rPr>
        <w:t xml:space="preserve"> předem telefonicky dohodněte na tel.</w:t>
      </w:r>
      <w:r w:rsidR="00DC7A35">
        <w:rPr>
          <w:rFonts w:cs="Times New Roman"/>
          <w:b/>
          <w:sz w:val="40"/>
          <w:szCs w:val="38"/>
        </w:rPr>
        <w:t>:</w:t>
      </w:r>
      <w:r w:rsidRPr="00A118FF">
        <w:rPr>
          <w:rFonts w:cs="Times New Roman"/>
          <w:b/>
          <w:sz w:val="40"/>
          <w:szCs w:val="38"/>
        </w:rPr>
        <w:t xml:space="preserve"> </w:t>
      </w:r>
      <w:r w:rsidRPr="00A118FF">
        <w:rPr>
          <w:rFonts w:cs="Times New Roman"/>
          <w:b/>
          <w:color w:val="CC0066"/>
          <w:sz w:val="40"/>
          <w:szCs w:val="38"/>
        </w:rPr>
        <w:t>3</w:t>
      </w:r>
      <w:r w:rsidR="002758A3">
        <w:rPr>
          <w:rFonts w:cs="Times New Roman"/>
          <w:b/>
          <w:color w:val="CC0066"/>
          <w:sz w:val="40"/>
          <w:szCs w:val="38"/>
        </w:rPr>
        <w:t>87</w:t>
      </w:r>
      <w:r w:rsidRPr="00A118FF">
        <w:rPr>
          <w:rFonts w:cs="Times New Roman"/>
          <w:b/>
          <w:color w:val="CC0066"/>
          <w:sz w:val="40"/>
          <w:szCs w:val="38"/>
        </w:rPr>
        <w:t xml:space="preserve"> 7</w:t>
      </w:r>
      <w:r w:rsidR="002758A3">
        <w:rPr>
          <w:rFonts w:cs="Times New Roman"/>
          <w:b/>
          <w:color w:val="CC0066"/>
          <w:sz w:val="40"/>
          <w:szCs w:val="38"/>
        </w:rPr>
        <w:t>2</w:t>
      </w:r>
      <w:r w:rsidR="000B5BBD">
        <w:rPr>
          <w:rFonts w:cs="Times New Roman"/>
          <w:b/>
          <w:color w:val="CC0066"/>
          <w:sz w:val="40"/>
          <w:szCs w:val="38"/>
        </w:rPr>
        <w:t>2</w:t>
      </w:r>
      <w:r w:rsidR="002758A3">
        <w:rPr>
          <w:rFonts w:cs="Times New Roman"/>
          <w:b/>
          <w:color w:val="CC0066"/>
          <w:sz w:val="40"/>
          <w:szCs w:val="38"/>
        </w:rPr>
        <w:t> </w:t>
      </w:r>
      <w:r w:rsidR="000B5BBD">
        <w:rPr>
          <w:rFonts w:cs="Times New Roman"/>
          <w:b/>
          <w:color w:val="CC0066"/>
          <w:sz w:val="40"/>
          <w:szCs w:val="38"/>
        </w:rPr>
        <w:t>612</w:t>
      </w:r>
      <w:r w:rsidR="002758A3">
        <w:rPr>
          <w:rFonts w:cs="Times New Roman"/>
          <w:b/>
          <w:color w:val="CC0066"/>
          <w:sz w:val="40"/>
          <w:szCs w:val="38"/>
        </w:rPr>
        <w:t>, 387 72</w:t>
      </w:r>
      <w:r w:rsidR="000B5BBD">
        <w:rPr>
          <w:rFonts w:cs="Times New Roman"/>
          <w:b/>
          <w:color w:val="CC0066"/>
          <w:sz w:val="40"/>
          <w:szCs w:val="38"/>
        </w:rPr>
        <w:t>2</w:t>
      </w:r>
      <w:r w:rsidR="00941E69">
        <w:rPr>
          <w:rFonts w:cs="Times New Roman"/>
          <w:b/>
          <w:color w:val="CC0066"/>
          <w:sz w:val="40"/>
          <w:szCs w:val="38"/>
        </w:rPr>
        <w:t> </w:t>
      </w:r>
      <w:r w:rsidR="000B5BBD">
        <w:rPr>
          <w:rFonts w:cs="Times New Roman"/>
          <w:b/>
          <w:color w:val="CC0066"/>
          <w:sz w:val="40"/>
          <w:szCs w:val="38"/>
        </w:rPr>
        <w:t>613</w:t>
      </w:r>
      <w:bookmarkStart w:id="0" w:name="_GoBack"/>
      <w:bookmarkEnd w:id="0"/>
      <w:r w:rsidR="00941E69">
        <w:rPr>
          <w:rFonts w:cs="Times New Roman"/>
          <w:b/>
          <w:color w:val="CC0066"/>
          <w:sz w:val="40"/>
          <w:szCs w:val="38"/>
        </w:rPr>
        <w:t xml:space="preserve">, </w:t>
      </w:r>
      <w:r w:rsidR="002758A3">
        <w:rPr>
          <w:rFonts w:cs="Times New Roman"/>
          <w:b/>
          <w:color w:val="CC0066"/>
          <w:sz w:val="40"/>
          <w:szCs w:val="38"/>
        </w:rPr>
        <w:t xml:space="preserve">                          </w:t>
      </w:r>
    </w:p>
    <w:p w:rsidR="00945696" w:rsidRDefault="00945696" w:rsidP="00E51C9C">
      <w:pPr>
        <w:jc w:val="center"/>
        <w:rPr>
          <w:rFonts w:cs="Times New Roman"/>
          <w:sz w:val="22"/>
          <w:szCs w:val="22"/>
        </w:rPr>
      </w:pPr>
    </w:p>
    <w:p w:rsidR="00941E69" w:rsidRPr="00941E69" w:rsidRDefault="00941E69" w:rsidP="00945696">
      <w:pPr>
        <w:jc w:val="center"/>
        <w:rPr>
          <w:rFonts w:cs="Times New Roman"/>
          <w:b/>
          <w:color w:val="FF0000"/>
          <w:sz w:val="36"/>
          <w:szCs w:val="36"/>
        </w:rPr>
      </w:pPr>
      <w:r w:rsidRPr="00941E69">
        <w:rPr>
          <w:rFonts w:cs="Times New Roman"/>
          <w:b/>
          <w:sz w:val="32"/>
          <w:szCs w:val="32"/>
        </w:rPr>
        <w:t>popř. F</w:t>
      </w:r>
      <w:r>
        <w:rPr>
          <w:rFonts w:cs="Times New Roman"/>
          <w:b/>
          <w:sz w:val="32"/>
          <w:szCs w:val="32"/>
        </w:rPr>
        <w:t xml:space="preserve">Ú </w:t>
      </w:r>
      <w:r w:rsidRPr="00941E69">
        <w:rPr>
          <w:rFonts w:cs="Times New Roman"/>
          <w:b/>
          <w:sz w:val="32"/>
          <w:szCs w:val="32"/>
        </w:rPr>
        <w:t xml:space="preserve">pro Jihočeský kraj, tel.: </w:t>
      </w:r>
      <w:r w:rsidRPr="00941E69">
        <w:rPr>
          <w:rFonts w:cs="Times New Roman"/>
          <w:b/>
          <w:color w:val="CC0066"/>
          <w:sz w:val="36"/>
          <w:szCs w:val="36"/>
        </w:rPr>
        <w:t>387 722 205, 387 722 229</w:t>
      </w:r>
      <w:r w:rsidRPr="00941E69">
        <w:rPr>
          <w:rFonts w:cs="Times New Roman"/>
          <w:b/>
          <w:color w:val="C00000"/>
          <w:sz w:val="36"/>
          <w:szCs w:val="36"/>
        </w:rPr>
        <w:t xml:space="preserve">   </w:t>
      </w:r>
    </w:p>
    <w:p w:rsidR="00941E69" w:rsidRDefault="00941E69" w:rsidP="00945696">
      <w:pPr>
        <w:jc w:val="center"/>
        <w:rPr>
          <w:rFonts w:cs="Times New Roman"/>
          <w:b/>
          <w:color w:val="FF0000"/>
          <w:sz w:val="32"/>
          <w:szCs w:val="32"/>
        </w:rPr>
      </w:pPr>
    </w:p>
    <w:p w:rsidR="00945696" w:rsidRPr="008A5953" w:rsidRDefault="00945696" w:rsidP="00945696">
      <w:pPr>
        <w:jc w:val="center"/>
        <w:rPr>
          <w:b/>
          <w:sz w:val="32"/>
          <w:szCs w:val="32"/>
        </w:rPr>
      </w:pPr>
      <w:r w:rsidRPr="008A5953">
        <w:rPr>
          <w:rFonts w:cs="Times New Roman"/>
          <w:b/>
          <w:color w:val="FF0000"/>
          <w:sz w:val="32"/>
          <w:szCs w:val="32"/>
        </w:rPr>
        <w:t>Povinnost podat daňové přiznání</w:t>
      </w:r>
      <w:r w:rsidR="00AB7ED2">
        <w:rPr>
          <w:rFonts w:cs="Times New Roman"/>
          <w:b/>
          <w:color w:val="FF0000"/>
          <w:sz w:val="32"/>
          <w:szCs w:val="32"/>
        </w:rPr>
        <w:t xml:space="preserve"> na rok 2021</w:t>
      </w:r>
      <w:r w:rsidRPr="008A5953">
        <w:rPr>
          <w:rFonts w:cs="Times New Roman"/>
          <w:b/>
          <w:color w:val="FF0000"/>
          <w:sz w:val="32"/>
          <w:szCs w:val="32"/>
        </w:rPr>
        <w:t xml:space="preserve"> </w:t>
      </w:r>
      <w:r w:rsidRPr="008A5953">
        <w:rPr>
          <w:rFonts w:cs="Times New Roman"/>
          <w:b/>
          <w:sz w:val="32"/>
          <w:szCs w:val="32"/>
        </w:rPr>
        <w:t xml:space="preserve">má poplatník, u kterého </w:t>
      </w:r>
      <w:r w:rsidRPr="008A5953">
        <w:rPr>
          <w:b/>
          <w:sz w:val="32"/>
          <w:szCs w:val="32"/>
        </w:rPr>
        <w:t xml:space="preserve">došlo ve srovnání s rokem 2020 ke změně okolností rozhodných pro stanovení daně (nabytí nebo pozbytí vlastnictví, </w:t>
      </w:r>
      <w:r w:rsidR="008A5953" w:rsidRPr="008A5953">
        <w:rPr>
          <w:b/>
          <w:sz w:val="32"/>
          <w:szCs w:val="32"/>
        </w:rPr>
        <w:t>obnova operátu, revize katastru,</w:t>
      </w:r>
      <w:r w:rsidR="00AB7ED2">
        <w:rPr>
          <w:b/>
          <w:sz w:val="32"/>
          <w:szCs w:val="32"/>
        </w:rPr>
        <w:t xml:space="preserve"> </w:t>
      </w:r>
      <w:r w:rsidR="008A5953" w:rsidRPr="008A5953">
        <w:rPr>
          <w:b/>
          <w:sz w:val="32"/>
          <w:szCs w:val="32"/>
        </w:rPr>
        <w:t>vydání stavebního</w:t>
      </w:r>
      <w:r w:rsidR="00AB7ED2">
        <w:rPr>
          <w:b/>
          <w:sz w:val="32"/>
          <w:szCs w:val="32"/>
        </w:rPr>
        <w:t xml:space="preserve"> nebo kolaudačního rozhodnutí, </w:t>
      </w:r>
      <w:r w:rsidR="008A5953" w:rsidRPr="008A5953">
        <w:rPr>
          <w:b/>
          <w:sz w:val="32"/>
          <w:szCs w:val="32"/>
        </w:rPr>
        <w:t xml:space="preserve">ohlášení stavby, </w:t>
      </w:r>
      <w:proofErr w:type="spellStart"/>
      <w:r w:rsidR="008A5953" w:rsidRPr="008A5953">
        <w:rPr>
          <w:b/>
          <w:sz w:val="32"/>
          <w:szCs w:val="32"/>
        </w:rPr>
        <w:t>atd</w:t>
      </w:r>
      <w:proofErr w:type="spellEnd"/>
      <w:r w:rsidR="008A5953" w:rsidRPr="008A5953">
        <w:rPr>
          <w:b/>
          <w:sz w:val="32"/>
          <w:szCs w:val="32"/>
        </w:rPr>
        <w:t>….</w:t>
      </w:r>
      <w:r w:rsidR="00496F96">
        <w:rPr>
          <w:b/>
          <w:sz w:val="32"/>
          <w:szCs w:val="32"/>
        </w:rPr>
        <w:t>)</w:t>
      </w:r>
      <w:r w:rsidR="0073722B">
        <w:rPr>
          <w:b/>
          <w:sz w:val="32"/>
          <w:szCs w:val="32"/>
        </w:rPr>
        <w:t>.</w:t>
      </w:r>
    </w:p>
    <w:p w:rsidR="00945696" w:rsidRPr="00945696" w:rsidRDefault="00945696" w:rsidP="00945696">
      <w:pPr>
        <w:tabs>
          <w:tab w:val="left" w:pos="1410"/>
          <w:tab w:val="center" w:pos="7001"/>
        </w:tabs>
        <w:spacing w:line="360" w:lineRule="auto"/>
        <w:jc w:val="center"/>
        <w:rPr>
          <w:b/>
          <w:sz w:val="22"/>
          <w:szCs w:val="22"/>
        </w:rPr>
      </w:pPr>
    </w:p>
    <w:p w:rsidR="00002CFE" w:rsidRPr="00495B24" w:rsidRDefault="008A5953" w:rsidP="00A118FF">
      <w:pPr>
        <w:jc w:val="center"/>
        <w:rPr>
          <w:rFonts w:cs="Times New Roman"/>
          <w:bCs/>
          <w:sz w:val="24"/>
          <w:szCs w:val="24"/>
        </w:rPr>
      </w:pPr>
      <w:r w:rsidRPr="00495B24">
        <w:rPr>
          <w:sz w:val="24"/>
          <w:szCs w:val="24"/>
        </w:rPr>
        <w:t xml:space="preserve">Daňové přiznání, případně dílčí daňové přiznání, je na </w:t>
      </w:r>
      <w:r w:rsidRPr="00495B24">
        <w:rPr>
          <w:b/>
          <w:sz w:val="24"/>
          <w:szCs w:val="24"/>
        </w:rPr>
        <w:t>zdaňovací období roku 2021</w:t>
      </w:r>
      <w:r w:rsidRPr="00495B24">
        <w:rPr>
          <w:sz w:val="24"/>
          <w:szCs w:val="24"/>
        </w:rPr>
        <w:t xml:space="preserve"> nutno podat příslušnému</w:t>
      </w:r>
      <w:r w:rsidRPr="00495B24">
        <w:rPr>
          <w:b/>
          <w:sz w:val="24"/>
          <w:szCs w:val="24"/>
        </w:rPr>
        <w:t xml:space="preserve"> </w:t>
      </w:r>
      <w:r w:rsidRPr="00495B24">
        <w:rPr>
          <w:sz w:val="24"/>
          <w:szCs w:val="24"/>
        </w:rPr>
        <w:t xml:space="preserve">územnímu pracovišti, kde je umístěn spis poplatníka, </w:t>
      </w:r>
      <w:r w:rsidRPr="00495B24">
        <w:rPr>
          <w:b/>
          <w:sz w:val="24"/>
          <w:szCs w:val="24"/>
          <w:u w:val="single"/>
        </w:rPr>
        <w:t>nejpozději do 1. února 2021</w:t>
      </w:r>
      <w:r w:rsidR="00AB7ED2" w:rsidRPr="00495B24">
        <w:rPr>
          <w:b/>
          <w:sz w:val="24"/>
          <w:szCs w:val="24"/>
          <w:u w:val="single"/>
        </w:rPr>
        <w:t xml:space="preserve">. </w:t>
      </w:r>
    </w:p>
    <w:p w:rsidR="008A5953" w:rsidRPr="00495B24" w:rsidRDefault="008A5953" w:rsidP="008A5953">
      <w:pPr>
        <w:jc w:val="both"/>
        <w:rPr>
          <w:rFonts w:cs="Times New Roman"/>
          <w:sz w:val="24"/>
          <w:szCs w:val="24"/>
        </w:rPr>
      </w:pPr>
    </w:p>
    <w:p w:rsidR="00770B5D" w:rsidRPr="00770B5D" w:rsidRDefault="008A5953" w:rsidP="008A5953">
      <w:pPr>
        <w:jc w:val="both"/>
        <w:rPr>
          <w:rFonts w:cs="Times New Roman"/>
          <w:sz w:val="24"/>
          <w:szCs w:val="24"/>
        </w:rPr>
      </w:pPr>
      <w:r w:rsidRPr="00495B24">
        <w:rPr>
          <w:rFonts w:cs="Times New Roman"/>
          <w:sz w:val="24"/>
          <w:szCs w:val="24"/>
        </w:rPr>
        <w:t xml:space="preserve">Přiznání k dani z nemovitých věcí lze zpracovat s využitím daňového portálu na internetové adrese: </w:t>
      </w:r>
      <w:hyperlink r:id="rId7" w:history="1">
        <w:r w:rsidR="00770B5D" w:rsidRPr="008B4184">
          <w:rPr>
            <w:rStyle w:val="Hypertextovodkaz"/>
            <w:rFonts w:cs="Times New Roman"/>
            <w:b/>
            <w:sz w:val="24"/>
            <w:szCs w:val="24"/>
          </w:rPr>
          <w:t>http://www.financnisprava.cz</w:t>
        </w:r>
      </w:hyperlink>
      <w:r w:rsidR="00770B5D">
        <w:rPr>
          <w:rFonts w:cs="Times New Roman"/>
          <w:sz w:val="24"/>
          <w:szCs w:val="24"/>
        </w:rPr>
        <w:t xml:space="preserve"> nebo </w:t>
      </w:r>
      <w:hyperlink r:id="rId8" w:history="1">
        <w:r w:rsidR="00770B5D" w:rsidRPr="00770B5D">
          <w:rPr>
            <w:rStyle w:val="Hypertextovodkaz"/>
            <w:rFonts w:cs="Times New Roman"/>
            <w:b/>
            <w:sz w:val="24"/>
            <w:szCs w:val="24"/>
          </w:rPr>
          <w:t>http://eds.mfcr.cz</w:t>
        </w:r>
      </w:hyperlink>
      <w:r w:rsidR="00770B5D">
        <w:rPr>
          <w:rFonts w:cs="Times New Roman"/>
          <w:sz w:val="24"/>
          <w:szCs w:val="24"/>
        </w:rPr>
        <w:t xml:space="preserve"> (elektronická podání pro daňovou správu).</w:t>
      </w:r>
    </w:p>
    <w:p w:rsidR="008A5953" w:rsidRPr="00495B24" w:rsidRDefault="008A5953" w:rsidP="008A5953">
      <w:pPr>
        <w:jc w:val="both"/>
        <w:rPr>
          <w:rFonts w:cs="Times New Roman"/>
          <w:color w:val="000000"/>
          <w:sz w:val="24"/>
          <w:szCs w:val="24"/>
        </w:rPr>
      </w:pPr>
      <w:r w:rsidRPr="00495B24">
        <w:rPr>
          <w:rFonts w:cs="Times New Roman"/>
          <w:sz w:val="24"/>
          <w:szCs w:val="24"/>
        </w:rPr>
        <w:t>V aplikaci „</w:t>
      </w:r>
      <w:r w:rsidRPr="00495B24">
        <w:rPr>
          <w:rFonts w:cs="Times New Roman"/>
          <w:bCs/>
          <w:color w:val="000000"/>
          <w:sz w:val="24"/>
          <w:szCs w:val="24"/>
        </w:rPr>
        <w:t>Daň z nemovitých věcí – </w:t>
      </w:r>
      <w:r w:rsidRPr="00495B24">
        <w:rPr>
          <w:rFonts w:cs="Times New Roman"/>
          <w:sz w:val="24"/>
          <w:szCs w:val="24"/>
        </w:rPr>
        <w:t>k</w:t>
      </w:r>
      <w:r w:rsidRPr="00495B24">
        <w:rPr>
          <w:rFonts w:cs="Times New Roman"/>
          <w:bCs/>
          <w:color w:val="000000"/>
          <w:sz w:val="24"/>
          <w:szCs w:val="24"/>
        </w:rPr>
        <w:t>oeficienty“ jsou pro zpracování daňového přiznání dostupné údaje za celou Českou republiku.</w:t>
      </w:r>
      <w:r w:rsidRPr="00495B24">
        <w:rPr>
          <w:rFonts w:cs="Times New Roman"/>
          <w:color w:val="000000"/>
          <w:sz w:val="24"/>
          <w:szCs w:val="24"/>
        </w:rPr>
        <w:t xml:space="preserve"> </w:t>
      </w:r>
    </w:p>
    <w:p w:rsidR="008A5953" w:rsidRPr="00495B24" w:rsidRDefault="008A5953" w:rsidP="008A5953">
      <w:pPr>
        <w:jc w:val="both"/>
        <w:rPr>
          <w:rFonts w:cs="Times New Roman"/>
          <w:sz w:val="24"/>
          <w:szCs w:val="24"/>
        </w:rPr>
      </w:pPr>
    </w:p>
    <w:p w:rsidR="00AB7ED2" w:rsidRPr="00495B24" w:rsidRDefault="00AB7ED2" w:rsidP="008A5953">
      <w:pPr>
        <w:jc w:val="both"/>
        <w:rPr>
          <w:rFonts w:cs="Times New Roman"/>
          <w:b/>
          <w:sz w:val="24"/>
          <w:szCs w:val="24"/>
          <w:u w:val="single"/>
        </w:rPr>
      </w:pPr>
      <w:r w:rsidRPr="00495B24">
        <w:rPr>
          <w:rFonts w:cs="Times New Roman"/>
          <w:sz w:val="24"/>
          <w:szCs w:val="24"/>
        </w:rPr>
        <w:t xml:space="preserve">Vzhledem k tomu, že provoz všech finančních úřadů bude v průběhu ledna 2021 omezen, </w:t>
      </w:r>
      <w:r w:rsidRPr="00495B24">
        <w:rPr>
          <w:rFonts w:cs="Times New Roman"/>
          <w:b/>
          <w:sz w:val="24"/>
          <w:szCs w:val="24"/>
          <w:u w:val="single"/>
        </w:rPr>
        <w:t>je nutné na každém tiskopise uvádět kontaktní údaje (telefon, email).</w:t>
      </w:r>
    </w:p>
    <w:p w:rsidR="008A5953" w:rsidRPr="00002CFE" w:rsidRDefault="008A5953" w:rsidP="008A5953">
      <w:pPr>
        <w:rPr>
          <w:rFonts w:cs="Times New Roman"/>
          <w:sz w:val="22"/>
          <w:szCs w:val="24"/>
        </w:rPr>
      </w:pPr>
    </w:p>
    <w:p w:rsidR="00495B24" w:rsidRDefault="008A5953" w:rsidP="00941E69">
      <w:pPr>
        <w:jc w:val="both"/>
        <w:rPr>
          <w:rFonts w:cs="Times New Roman"/>
          <w:b/>
          <w:color w:val="CC0066"/>
          <w:sz w:val="48"/>
          <w:szCs w:val="24"/>
          <w:u w:val="single"/>
        </w:rPr>
      </w:pPr>
      <w:r w:rsidRPr="00B77F54">
        <w:rPr>
          <w:rFonts w:cs="Times New Roman"/>
          <w:b/>
          <w:sz w:val="22"/>
          <w:szCs w:val="24"/>
        </w:rPr>
        <w:t>Pokud nebylo daňové přiznání podáno včas, případně nebylo podáno vůbec, vzniká při splnění zákonných podmínek poplatníkovi daně povinnost uhradit pokutu.</w:t>
      </w:r>
    </w:p>
    <w:sectPr w:rsidR="00495B24" w:rsidSect="00941E69">
      <w:headerReference w:type="first" r:id="rId9"/>
      <w:type w:val="continuous"/>
      <w:pgSz w:w="11906" w:h="16838" w:code="9"/>
      <w:pgMar w:top="1134" w:right="1134" w:bottom="142" w:left="1134" w:header="284" w:footer="737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CD" w:rsidRDefault="007036CD" w:rsidP="00114F26">
      <w:r>
        <w:separator/>
      </w:r>
    </w:p>
  </w:endnote>
  <w:endnote w:type="continuationSeparator" w:id="0">
    <w:p w:rsidR="007036CD" w:rsidRDefault="007036CD" w:rsidP="0011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CD" w:rsidRDefault="007036CD" w:rsidP="00114F26">
      <w:r>
        <w:separator/>
      </w:r>
    </w:p>
  </w:footnote>
  <w:footnote w:type="continuationSeparator" w:id="0">
    <w:p w:rsidR="007036CD" w:rsidRDefault="007036CD" w:rsidP="0011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26" w:rsidRPr="00114F26" w:rsidRDefault="00A656A8" w:rsidP="00114F26">
    <w:pPr>
      <w:pStyle w:val="Zhlav"/>
      <w:ind w:left="7768" w:hanging="7768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-655955</wp:posOffset>
          </wp:positionH>
          <wp:positionV relativeFrom="paragraph">
            <wp:posOffset>-67310</wp:posOffset>
          </wp:positionV>
          <wp:extent cx="7376160" cy="1400175"/>
          <wp:effectExtent l="0" t="0" r="0" b="9525"/>
          <wp:wrapNone/>
          <wp:docPr id="3" name="Obrázek 3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4F26">
      <w:t>           </w:t>
    </w:r>
    <w:r w:rsidR="00002CFE">
      <w:t>                                                                           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868_"/>
      </v:shape>
    </w:pict>
  </w:numPicBullet>
  <w:abstractNum w:abstractNumId="0" w15:restartNumberingAfterBreak="0">
    <w:nsid w:val="026221D2"/>
    <w:multiLevelType w:val="hybridMultilevel"/>
    <w:tmpl w:val="5BC65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1D97"/>
    <w:multiLevelType w:val="hybridMultilevel"/>
    <w:tmpl w:val="4FE68542"/>
    <w:lvl w:ilvl="0" w:tplc="1BAAA3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4F553DF0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762E40"/>
    <w:multiLevelType w:val="hybridMultilevel"/>
    <w:tmpl w:val="76D69498"/>
    <w:lvl w:ilvl="0" w:tplc="8F8EE32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26"/>
    <w:rsid w:val="00002CFE"/>
    <w:rsid w:val="00013192"/>
    <w:rsid w:val="0002119A"/>
    <w:rsid w:val="000303C3"/>
    <w:rsid w:val="00053E90"/>
    <w:rsid w:val="00057B66"/>
    <w:rsid w:val="00080AED"/>
    <w:rsid w:val="00096060"/>
    <w:rsid w:val="000A61ED"/>
    <w:rsid w:val="000B1120"/>
    <w:rsid w:val="000B4DEB"/>
    <w:rsid w:val="000B5BBD"/>
    <w:rsid w:val="000D2AAC"/>
    <w:rsid w:val="000E0867"/>
    <w:rsid w:val="00114F26"/>
    <w:rsid w:val="00123BA0"/>
    <w:rsid w:val="00134B0C"/>
    <w:rsid w:val="001375F6"/>
    <w:rsid w:val="001D1E1A"/>
    <w:rsid w:val="001F7B76"/>
    <w:rsid w:val="00214E91"/>
    <w:rsid w:val="0021535A"/>
    <w:rsid w:val="00226C61"/>
    <w:rsid w:val="002714A2"/>
    <w:rsid w:val="002758A3"/>
    <w:rsid w:val="002771AB"/>
    <w:rsid w:val="002A2CAD"/>
    <w:rsid w:val="002C0A95"/>
    <w:rsid w:val="002C4D67"/>
    <w:rsid w:val="00302402"/>
    <w:rsid w:val="00323A2D"/>
    <w:rsid w:val="00337DE6"/>
    <w:rsid w:val="00361296"/>
    <w:rsid w:val="00387150"/>
    <w:rsid w:val="00390916"/>
    <w:rsid w:val="003944A4"/>
    <w:rsid w:val="003B2EA3"/>
    <w:rsid w:val="003B6EB9"/>
    <w:rsid w:val="003C37AB"/>
    <w:rsid w:val="003C50FA"/>
    <w:rsid w:val="003C72FC"/>
    <w:rsid w:val="003E0417"/>
    <w:rsid w:val="00402E4E"/>
    <w:rsid w:val="00413B6B"/>
    <w:rsid w:val="004248CA"/>
    <w:rsid w:val="004374D5"/>
    <w:rsid w:val="00460068"/>
    <w:rsid w:val="00477B61"/>
    <w:rsid w:val="00484575"/>
    <w:rsid w:val="00495B24"/>
    <w:rsid w:val="00496F96"/>
    <w:rsid w:val="004A1B11"/>
    <w:rsid w:val="004C7218"/>
    <w:rsid w:val="004E6753"/>
    <w:rsid w:val="00502201"/>
    <w:rsid w:val="005204EF"/>
    <w:rsid w:val="005C0025"/>
    <w:rsid w:val="005C3209"/>
    <w:rsid w:val="005D6578"/>
    <w:rsid w:val="00607232"/>
    <w:rsid w:val="00623791"/>
    <w:rsid w:val="00683E78"/>
    <w:rsid w:val="00690D4C"/>
    <w:rsid w:val="006A627C"/>
    <w:rsid w:val="006A63C6"/>
    <w:rsid w:val="006A6C37"/>
    <w:rsid w:val="006B532D"/>
    <w:rsid w:val="006C4A69"/>
    <w:rsid w:val="006C55D6"/>
    <w:rsid w:val="006C583F"/>
    <w:rsid w:val="006D4699"/>
    <w:rsid w:val="006E1D3B"/>
    <w:rsid w:val="006E2765"/>
    <w:rsid w:val="006F5ED6"/>
    <w:rsid w:val="007036CD"/>
    <w:rsid w:val="0070383E"/>
    <w:rsid w:val="00725412"/>
    <w:rsid w:val="0073722B"/>
    <w:rsid w:val="00760709"/>
    <w:rsid w:val="0076587C"/>
    <w:rsid w:val="00770B1B"/>
    <w:rsid w:val="00770B5D"/>
    <w:rsid w:val="00785958"/>
    <w:rsid w:val="007A7D4D"/>
    <w:rsid w:val="007D1804"/>
    <w:rsid w:val="007F3009"/>
    <w:rsid w:val="007F54E6"/>
    <w:rsid w:val="00832267"/>
    <w:rsid w:val="00835E83"/>
    <w:rsid w:val="00851D58"/>
    <w:rsid w:val="008656B3"/>
    <w:rsid w:val="00871C98"/>
    <w:rsid w:val="00893690"/>
    <w:rsid w:val="00894B85"/>
    <w:rsid w:val="008A5953"/>
    <w:rsid w:val="008A6603"/>
    <w:rsid w:val="008C4385"/>
    <w:rsid w:val="008D5E3D"/>
    <w:rsid w:val="008E1B6D"/>
    <w:rsid w:val="00941E69"/>
    <w:rsid w:val="00945696"/>
    <w:rsid w:val="00950388"/>
    <w:rsid w:val="00991FA9"/>
    <w:rsid w:val="009A7E4C"/>
    <w:rsid w:val="009C3F75"/>
    <w:rsid w:val="009D182A"/>
    <w:rsid w:val="009E3A3F"/>
    <w:rsid w:val="00A118FF"/>
    <w:rsid w:val="00A162E5"/>
    <w:rsid w:val="00A24094"/>
    <w:rsid w:val="00A36602"/>
    <w:rsid w:val="00A656A8"/>
    <w:rsid w:val="00A81E55"/>
    <w:rsid w:val="00AB7ED2"/>
    <w:rsid w:val="00AD18DA"/>
    <w:rsid w:val="00AF58B3"/>
    <w:rsid w:val="00B2233A"/>
    <w:rsid w:val="00B60BA9"/>
    <w:rsid w:val="00B63726"/>
    <w:rsid w:val="00B77F54"/>
    <w:rsid w:val="00B86146"/>
    <w:rsid w:val="00BA547C"/>
    <w:rsid w:val="00BB6852"/>
    <w:rsid w:val="00BC25E6"/>
    <w:rsid w:val="00BE3678"/>
    <w:rsid w:val="00C07B41"/>
    <w:rsid w:val="00C122EF"/>
    <w:rsid w:val="00C21675"/>
    <w:rsid w:val="00C26B7E"/>
    <w:rsid w:val="00C5564E"/>
    <w:rsid w:val="00C8419E"/>
    <w:rsid w:val="00CA78B9"/>
    <w:rsid w:val="00CB6855"/>
    <w:rsid w:val="00CC2B1E"/>
    <w:rsid w:val="00CC2E30"/>
    <w:rsid w:val="00CD16AB"/>
    <w:rsid w:val="00CD7F68"/>
    <w:rsid w:val="00CE0E26"/>
    <w:rsid w:val="00D12C08"/>
    <w:rsid w:val="00D30994"/>
    <w:rsid w:val="00D31884"/>
    <w:rsid w:val="00D45C94"/>
    <w:rsid w:val="00D50A06"/>
    <w:rsid w:val="00D549E6"/>
    <w:rsid w:val="00D551F6"/>
    <w:rsid w:val="00D627FD"/>
    <w:rsid w:val="00D844EB"/>
    <w:rsid w:val="00D85A20"/>
    <w:rsid w:val="00D96A5E"/>
    <w:rsid w:val="00DA64D5"/>
    <w:rsid w:val="00DC5D04"/>
    <w:rsid w:val="00DC6EAA"/>
    <w:rsid w:val="00DC7A35"/>
    <w:rsid w:val="00DD4A12"/>
    <w:rsid w:val="00DF3525"/>
    <w:rsid w:val="00E40C4D"/>
    <w:rsid w:val="00E51C9C"/>
    <w:rsid w:val="00E60FC0"/>
    <w:rsid w:val="00E632BA"/>
    <w:rsid w:val="00E84638"/>
    <w:rsid w:val="00E87F12"/>
    <w:rsid w:val="00EC410D"/>
    <w:rsid w:val="00EC5B05"/>
    <w:rsid w:val="00EF2042"/>
    <w:rsid w:val="00F01426"/>
    <w:rsid w:val="00F05B1D"/>
    <w:rsid w:val="00F14A17"/>
    <w:rsid w:val="00F14F2E"/>
    <w:rsid w:val="00F402F3"/>
    <w:rsid w:val="00F51B20"/>
    <w:rsid w:val="00F82CB3"/>
    <w:rsid w:val="00F92D72"/>
    <w:rsid w:val="00FB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CFC4E6-35E2-4B2D-B75E-7D9261FD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D04"/>
  </w:style>
  <w:style w:type="paragraph" w:styleId="Nadpis1">
    <w:name w:val="heading 1"/>
    <w:basedOn w:val="Normln"/>
    <w:next w:val="Normln"/>
    <w:link w:val="Nadpis1Char"/>
    <w:qFormat/>
    <w:rsid w:val="00114F2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E-mailovZprvy151">
    <w:name w:val="StylE-mailovéZprávy151"/>
    <w:rsid w:val="00DC5D04"/>
    <w:rPr>
      <w:rFonts w:ascii="Arial" w:hAnsi="Arial" w:cs="Arial"/>
      <w:color w:val="auto"/>
      <w:sz w:val="20"/>
    </w:rPr>
  </w:style>
  <w:style w:type="character" w:customStyle="1" w:styleId="StylE-mailovZprvy161">
    <w:name w:val="StylE-mailovéZprávy161"/>
    <w:rsid w:val="00DC5D04"/>
    <w:rPr>
      <w:rFonts w:ascii="Arial" w:hAnsi="Arial" w:cs="Arial"/>
      <w:color w:val="auto"/>
      <w:sz w:val="20"/>
    </w:rPr>
  </w:style>
  <w:style w:type="character" w:customStyle="1" w:styleId="Nadpis1Char">
    <w:name w:val="Nadpis 1 Char"/>
    <w:link w:val="Nadpis1"/>
    <w:rsid w:val="00114F26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114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4F26"/>
  </w:style>
  <w:style w:type="paragraph" w:styleId="Zpat">
    <w:name w:val="footer"/>
    <w:basedOn w:val="Normln"/>
    <w:link w:val="ZpatChar"/>
    <w:rsid w:val="00114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14F26"/>
  </w:style>
  <w:style w:type="paragraph" w:styleId="Zkladntext">
    <w:name w:val="Body Text"/>
    <w:basedOn w:val="Normln"/>
    <w:link w:val="ZkladntextChar"/>
    <w:rsid w:val="002C4D67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link w:val="Zkladntext"/>
    <w:rsid w:val="002C4D67"/>
    <w:rPr>
      <w:rFonts w:ascii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2C4D67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2C4D67"/>
    <w:rPr>
      <w:rFonts w:ascii="Courier New" w:hAnsi="Courier New" w:cs="Courier New"/>
    </w:rPr>
  </w:style>
  <w:style w:type="paragraph" w:styleId="Zkladntextodsazen">
    <w:name w:val="Body Text Indent"/>
    <w:basedOn w:val="Normln"/>
    <w:link w:val="ZkladntextodsazenChar"/>
    <w:rsid w:val="00CE0E2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E0E26"/>
  </w:style>
  <w:style w:type="character" w:styleId="Hypertextovodkaz">
    <w:name w:val="Hyperlink"/>
    <w:rsid w:val="00CE0E26"/>
    <w:rPr>
      <w:color w:val="0000FF"/>
      <w:u w:val="single"/>
    </w:rPr>
  </w:style>
  <w:style w:type="character" w:styleId="Sledovanodkaz">
    <w:name w:val="FollowedHyperlink"/>
    <w:rsid w:val="00CE0E26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B2E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B2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s.mfc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ancnisp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1696</CharactersWithSpaces>
  <SharedDoc>false</SharedDoc>
  <HLinks>
    <vt:vector size="24" baseType="variant"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http://www.financnisprava.cz/assets/tiskopisy/IF_5557_1.pdf?201509040943</vt:lpwstr>
      </vt:variant>
      <vt:variant>
        <vt:lpwstr/>
      </vt:variant>
      <vt:variant>
        <vt:i4>720968</vt:i4>
      </vt:variant>
      <vt:variant>
        <vt:i4>6</vt:i4>
      </vt:variant>
      <vt:variant>
        <vt:i4>0</vt:i4>
      </vt:variant>
      <vt:variant>
        <vt:i4>5</vt:i4>
      </vt:variant>
      <vt:variant>
        <vt:lpwstr>http://www.financnisprava.cz/assets/cs/prilohy/d-seznam-dani/podminky-pro-platbu-dane-z-nemovitych-veci-prostrednictvim-SIPO.pdf</vt:lpwstr>
      </vt:variant>
      <vt:variant>
        <vt:lpwstr/>
      </vt:variant>
      <vt:variant>
        <vt:i4>65</vt:i4>
      </vt:variant>
      <vt:variant>
        <vt:i4>3</vt:i4>
      </vt:variant>
      <vt:variant>
        <vt:i4>0</vt:i4>
      </vt:variant>
      <vt:variant>
        <vt:i4>5</vt:i4>
      </vt:variant>
      <vt:variant>
        <vt:lpwstr>http://www.financnisprava.cz/</vt:lpwstr>
      </vt:variant>
      <vt:variant>
        <vt:lpwstr/>
      </vt:variant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mailto:podatelna2203@fs.mfcr.cz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cp:lastModifiedBy>Kohlová Dagmar (ÚzP v Českých Budějovicích)</cp:lastModifiedBy>
  <cp:revision>4</cp:revision>
  <cp:lastPrinted>2020-12-28T09:39:00Z</cp:lastPrinted>
  <dcterms:created xsi:type="dcterms:W3CDTF">2020-12-28T09:30:00Z</dcterms:created>
  <dcterms:modified xsi:type="dcterms:W3CDTF">2020-12-28T11:18:00Z</dcterms:modified>
</cp:coreProperties>
</file>